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1E0" w:rsidRDefault="00CC61E0">
      <w:bookmarkStart w:id="0" w:name="_GoBack"/>
      <w:bookmarkEnd w:id="0"/>
    </w:p>
    <w:p w:rsidR="00957CD2" w:rsidRPr="00CB4562" w:rsidRDefault="00957CD2" w:rsidP="00CB4562">
      <w:pPr>
        <w:jc w:val="center"/>
        <w:rPr>
          <w:rFonts w:ascii="Trebuchet MS" w:hAnsi="Trebuchet MS"/>
          <w:b/>
          <w:sz w:val="24"/>
          <w:szCs w:val="24"/>
        </w:rPr>
      </w:pPr>
      <w:r w:rsidRPr="00CB4562">
        <w:rPr>
          <w:rFonts w:ascii="Trebuchet MS" w:hAnsi="Trebuchet MS"/>
          <w:b/>
          <w:sz w:val="24"/>
          <w:szCs w:val="24"/>
        </w:rPr>
        <w:t>Anexa Lista codurilor Caen</w:t>
      </w:r>
      <w:r w:rsidR="00CB4562">
        <w:rPr>
          <w:rFonts w:ascii="Trebuchet MS" w:hAnsi="Trebuchet MS"/>
          <w:b/>
          <w:sz w:val="24"/>
          <w:szCs w:val="24"/>
        </w:rPr>
        <w:t xml:space="preserve"> – aferente activităţilor ce vor fi finanţate î</w:t>
      </w:r>
      <w:r w:rsidRPr="00CB4562">
        <w:rPr>
          <w:rFonts w:ascii="Trebuchet MS" w:hAnsi="Trebuchet MS"/>
          <w:b/>
          <w:sz w:val="24"/>
          <w:szCs w:val="24"/>
        </w:rPr>
        <w:t>n cadrul schemei de minimis</w:t>
      </w:r>
    </w:p>
    <w:p w:rsidR="00957CD2" w:rsidRDefault="00957CD2"/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965"/>
        <w:gridCol w:w="876"/>
        <w:gridCol w:w="4133"/>
        <w:gridCol w:w="1116"/>
        <w:gridCol w:w="1026"/>
      </w:tblGrid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vAlign w:val="center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b/>
                <w:lang w:val="en-US"/>
              </w:rPr>
            </w:pPr>
            <w:r w:rsidRPr="00C3125F">
              <w:rPr>
                <w:rFonts w:ascii="Trebuchet MS" w:hAnsi="Trebuchet MS"/>
              </w:rPr>
              <w:t>Codurile CAEN aferente activităţilor prevăzute la art. 7 alin. (1) din schemă: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Diviziune</w:t>
            </w:r>
          </w:p>
        </w:tc>
        <w:tc>
          <w:tcPr>
            <w:tcW w:w="545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Grupă</w:t>
            </w:r>
          </w:p>
        </w:tc>
        <w:tc>
          <w:tcPr>
            <w:tcW w:w="496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Clasă</w:t>
            </w:r>
          </w:p>
        </w:tc>
        <w:tc>
          <w:tcPr>
            <w:tcW w:w="2293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CAEN Rev. 2</w:t>
            </w:r>
          </w:p>
        </w:tc>
        <w:tc>
          <w:tcPr>
            <w:tcW w:w="628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CAEN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Rev. 1</w:t>
            </w:r>
          </w:p>
        </w:tc>
        <w:tc>
          <w:tcPr>
            <w:tcW w:w="578" w:type="pct"/>
            <w:vAlign w:val="center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ISIC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Rev. 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INDUSTRIA PRELUCRĂTOARE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produselor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Pregătirea fibrelor şi filarea fibrelor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1716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1717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Producţia de ţesături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Finisarea materialelor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metraje prin tricotare sau croşetare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1760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confecţionate din textile (cu excepţia îmbrăcămintei şi lenjeriei de corp)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covoare şi mochete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odgoane, frânghii, sfori şi plase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textile neţesute şi articole din acestea, cu excepţia confecţiilor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1396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tehnice şi industriale din textile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textile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14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îmbrăcăminte, cu excepţia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 din piele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de îmbrăcăminte pentru lucru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de îmbrăcăminte (exclusiv lenjeria de corp)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articole de lenjerie de corp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de îmbrăcăminte şi accesorii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îmbrăcăminte prin tricotare sau croşetare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prin tricotare sau croşetare a ciorapilor şi articolelor de galanterie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prin tricotare sau croşetare a altor articole de îmbrăcăminte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pieilor: fabricarea articolelor de voiaj şi marochinărie, harnaşamentelor şi încălţămintei;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pieilor; fabricarea articolelor de voiaj şi marochinărie şi a articolelor de harnaşament;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Tăbăcirea şi finisarea pieilor; prepararea şi vopsirea blănurilor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de voiaj şi marochinărie şi a articolelor de harnaşament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încălţămintei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lemnului, fabricarea produselor din lemn şi plută, cu excepţia mobilei; fabricarea articolelor din paie şi din alte materiale vegetale împletite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 şi rindeluirea lemnului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produselor din lemn, plută, paie şi din alte materiale vegetale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furnire şi a panourilor din lemn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parchetului asamblat în panouri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elemente de dulgherie şi tâmplărie, pentru construcţii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ambalajelor din lemn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din lemn; fabricarea articolelor din plută, paie şi din alte materiale vegetale împletite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1629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hârtiei şi a produselor din hârtie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hârtie şi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hârtiei şi cartonului ondulat şi a ambalajelor din hârtie şi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produselor de uz gospodăresc şi sanitar, din hârtie sau carton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de papetărie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tapetului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articole din hârtie şi carton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1709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 şi reproducerea pe suporţi a înregistrărilor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 şi activităţi de servicii conexe tipăririi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Tipărirea ziarelor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tipărire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2125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Servicii pregătitoare pentru pretipărire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Legătorie şi servicii conexe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substanţelor şi a produselor chimice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săpunurilor, detergenţilor şi a produselor de întreţinere, cosmetice şi de parfumerie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săpunurilor, detergenţilor şi a produselor de întreţinere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parfumurilor şi a produselor cosmetice (de toaletă)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produselor din cauciuc şi mase plastice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cauciuc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anvelopelor şi a camerelor de aer; reşaparea şi refacerea anvelopelor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produse din cauciuc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plăcilor, foliilor, tuburilor şi profilelor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de ambalaj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articolelor din material plastic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produse din material plastic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1930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3663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din minerale nemetalice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sticlei şi a articolelor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sticlei plate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şi fasonarea sticlei plate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fibrelor din sticlă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sticlărie tehnică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materialelor de construcţii din argilă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plăcilor şi dalelor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cărămizilor, ţiglelor şi altor produse pentru construcţii, din argilă arsă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articole din ceramică şi porţelan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ceramice pentru uz gospodăresc şi ornamental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obiecte sanitare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izolatorilor şi pieselor izolante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tehnice din ceramică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2349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ceramice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2625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237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2370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Tăierea, fasonarea şi finisarea pietrei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2670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2396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lastRenderedPageBreak/>
              <w:t>25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Industria construcţiilor metalice şi a produselor din metal, exclusiv maşini, utilaje şi instalaţii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construcţii metalice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construcţii metalice şi părţi componente ale structurilor metalice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uşi şi ferestre din metal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Tratarea şi acoperirea metalelor; operaţiuni de mecanică generală pe bază de plată sau contract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Tratarea şi acoperirea metalelor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2851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2562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Operaţiuni de mecanică generală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2852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2592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autovehiculelor de transport rutier, a remorcilor şi semiremorcilor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Producţia de piese şi accesorii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de echipamente electrice şi electronice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3161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Fabricarea altor piese şi accesorii pentru autovehicule şi pentru motoare de autovehicule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3430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3611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2930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mijloace de transport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Construcţia de nave şi bărci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Construcţia de ambarcaţiuni sportive şi de agrement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mobila pentru birouri şi magazine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 pentru bucătării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saltele şi somiere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mobilă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industriale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bijuteriilor, imitaţiilor de bijuterii şi articolelor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bijuteriilor şi articolelor similare din metale şi pietre preţioase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imitaţiilor de bijuterii şi articole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instrumentelor muzicale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articolelor pentru sport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jocurilor şi jucăriilor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3240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dispozitive, aparate şi instrumente medicale şi stomatologice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de dispozitive, aparate şi instrumente medicale și stomatologice</w:t>
            </w: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3250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industriale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măturilor şi periilor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Fabricarea altor produse manufacturiere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1824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1920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3663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Repararea, întreţinerea şi instalarea maşinilor şi echipamentelor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fabricate din metal, repararea maşinilor şi echipamentelor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fabricate din metal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2863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2875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2960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maşinilor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2921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2943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2956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3312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electronice şi optice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electrice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3162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şi întreţinerea navelor şi bărcilor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3317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şi întreţinerea altor echipamentelor de transport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3543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3550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3315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altor echipamente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1752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2681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3319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lastRenderedPageBreak/>
              <w:t>DISTRIBUŢIA APEI, SALUBRITATE, GESTIONAREA DEŞEURILOR, ACTIVITĂŢI DE DECONTAMINARE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şi epurarea apelor uzate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Colectarea, tratarea şi eliminarea deşeurilor; activităţi de recuperare a materialelor reciclabile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 nepericuloase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Colectarea deşeurilor 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4011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 nepericuloase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1450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2415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Tratarea şi eliminarea deşeurilor periculoase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2330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Recuperare materialelor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Demontarea (dezasamblarea) maşinilor şi a echipamentelor scoase din uz pentru recuperarea materialelor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Recuperarea materialelor reciclabile sortate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3720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3830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şi servicii de decontaminare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3900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CONSTRUCŢII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Construcţii de clădiri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Lucrări de construcţii a clădirilor rezidenţiale şi nerezidenţiale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4523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4100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speciale de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demolare şi de pregătire a terenului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demolare a construcţiilor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pregătire a terenului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foraj şi sondaj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electrice şi tehnico-sanitare şi alte lucrări de instalaţii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electrice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instalaţii sanitare, de încălzire şi de aer condiţionat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de instalaţii pentru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4531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finisare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ipsoserie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tâmplărie şi dulgherie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2523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2812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pardosire şi placare a pereţilor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vopsitorie, zugrăveli şi montări de geamuri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de finisare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speciale de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Lucrări de învelitori, şarpante şi terase la construcţii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2030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lucrări speciale de construcţii n.c.a.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4545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4550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4390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b/>
                <w:bCs/>
              </w:rPr>
            </w:pPr>
            <w:r w:rsidRPr="00C3125F">
              <w:rPr>
                <w:rFonts w:ascii="Trebuchet MS" w:hAnsi="Trebuchet MS"/>
                <w:b/>
                <w:bCs/>
              </w:rPr>
              <w:t>COMERŢ CU RIDICATA ŞI CU AMĂNUNTUL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REPARAREA AUTOVEHICULELOR ŞI MOTOCICLETELOR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Comerţ cu ridicata şi cu amănuntul, întreţinerea şi repararea autovehiculelor şi a motocicletelor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Întreţinerea şi repararea autovehiculelor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TRANSPORT ŞI DEPOZITARE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terestre şi transporturi prin conducte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transporturi terestre de călători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urbane, suburbane şi metropolitane de călători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cu taxiuri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4939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transporturi terestre de călători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rutiere de mărfuri şi servicii de mutare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rutiere de mărfuri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4942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de mutare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6024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4923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pe apă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pasageri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maritime şi costiere de marfă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Transporturi de pasageri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pasageri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504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5040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Transportul de marfă pe căi navigabile interioare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Depozitare şi activităţi auxiliare pentru transporturi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521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Depozitări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</w:rPr>
              <w:t>5210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Depozitări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6312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</w:rPr>
            </w:pPr>
            <w:r w:rsidRPr="00C3125F">
              <w:rPr>
                <w:rFonts w:ascii="Trebuchet MS" w:hAnsi="Trebuchet MS"/>
                <w:color w:val="000000"/>
              </w:rPr>
              <w:t>5210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anexe pentru transporturi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anexe pentru transporturi terestre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5020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6010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anexe transporturilor pe apă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6120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poştă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poştale şi de curier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6412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5320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HOTELURI ŞI RESTAURANTE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Hoteluri şi alte facilităţi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Facilităţi de cazare pentru vacanţe şi perioade de scurtă durată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Parcuri pentru rulote, campinguri şi tabere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5523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 şi alte activităţi de servicii de alimentaţie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Restaurante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alimentaţie (catering) pentru evenimente şi alte servicii de alimentaţie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alimentaţie (catering) pentru evenimente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alimentaţie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Baruri şi alte activităţi de servire a băuturilor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5540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5630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INFORMAŢII ŞI COMUNICAŢII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cărţilor, ziarelor, revistelor şi alte 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cărţilor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editarea de ghiduri, compendii, liste de adrese şi similare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ziarelor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5814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revistelor şi periodicelor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editare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2215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produselor software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jocurilor de calculator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editare a altor produse software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5820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şi transmitere de programe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de difuzare a programelor de televiziune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9220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6420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7240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62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realizare a soft-ului la comandă (software orientat client)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7210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management (gestiune şi exploatare) a mijloacelor de calcul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privind tehnologia informaţiei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3002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7222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7260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6209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informatice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portalurilor web, 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Prelucrarea datelor, administrarea paginilor web şi activităţi conexe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portalurilor web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servicii informaţionale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Activităţi ale agenţiilor de ştiri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9240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6399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Alte activităţi de servicii informaţionale n.c.a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7487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color w:val="000000"/>
                <w:lang w:val="en-US"/>
              </w:rPr>
            </w:pPr>
            <w:r w:rsidRPr="00C3125F">
              <w:rPr>
                <w:rFonts w:ascii="Trebuchet MS" w:hAnsi="Trebuchet MS"/>
                <w:color w:val="000000"/>
                <w:lang w:val="en-US"/>
              </w:rPr>
              <w:t>6399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ACTIVITĂŢI PROFESIONALE, ŞTIINŢIFICE ŞI TEHNICE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 şi de contabilitate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juridice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contabilitate şi audit financiar; consultanţă în domeniul fiscal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6920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centralizate; activităţi de management şi de consultanţă în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direcţiilor(centralelor), birourilor administrative centralizate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7415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consultanţă în domeniul relaţiilor publice şi al comunicării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consultanţa pentru afaceri şi management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0501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lastRenderedPageBreak/>
              <w:t>71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 şi inginerie; activităţi de testări şi analiză tehnică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arhitectură, inginerie şi servicii de consultanţă tehnică legate de acestea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arhitectură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inginerie şi consultanţă tehnică legate de acestea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testări şi analize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7430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</w:t>
            </w: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Publicitate şi activităţi de studiere a pieţei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Publicitate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7311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de publicitate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7312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de reprezentare media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7440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studiere a pieţei şi de sondare a opiniei publice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7413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7320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design specializat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fotografice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9240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7490</w:t>
            </w: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profesionale, ştiinţifice şi tehnice n.ca.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7414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7460</w:t>
            </w: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veterinare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8520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7500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</w:rPr>
              <w:t>ACTIVITĂŢI DE SERVICII ADMINISTRATIVE ŞI ACTIVITĂŢI DE SERVICII SUPORT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</w:t>
            </w:r>
          </w:p>
        </w:tc>
        <w:tc>
          <w:tcPr>
            <w:tcW w:w="496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bunuri personale şi gospodăreşti</w:t>
            </w:r>
          </w:p>
        </w:tc>
        <w:tc>
          <w:tcPr>
            <w:tcW w:w="62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bunuri recreaţionale şi echipament sportiv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Închirierea de casete video şi discuri (CD-uri, DVD-uri)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închiriere şi leasing cu alte bunuri personale şi gospodăreşti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7140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7729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 şi a tur-operatorilor; alte servicii de rezervare şi asistenţa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 şi a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turistice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tur-operatorilor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7990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servicii de rezervare şi asistenţă turistică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6330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9272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7920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peisagistică şi servicii pentru clădiri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combinate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7032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generale de curăţenie a clădirilor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specializate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curăţenie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9003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7470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peisagisticii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peisagistică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0141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8130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secretariat, servicii suport şi alte activităţi de servicii prestate în principal întreprinderilor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secretariat şi servicii suport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combinate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fotocopiere, de pregătire a documentelor şi alte activităţi specializate de secretariat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6411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intermediere telefonică (call center)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7486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8230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organizare a expoziţiilor, târgurilor şi congreselor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8291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agenţiilor de colectare şi a birourilor (oficiilor) de raportare a creditului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8292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ambalare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7482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8299</w:t>
            </w:r>
          </w:p>
        </w:tc>
        <w:tc>
          <w:tcPr>
            <w:tcW w:w="2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suport pentru întreprinderi n.c.a.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7485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7487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7513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8299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ÎNVĂŢĂMÂNT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forme de învăţământ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 în domeniul sportiv şi recreaţional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Învăţământ în domeniul cultural (limbi străine, muzică, teatru, dans, arte plastice, etc.)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Şcoli de conducere (pilotaj)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8559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forme de învăţământ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8042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8549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SĂNĂTATE ŞI ASISTENŢĂ SOCIALĂ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spitalicească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ambulatorie şi stomatologică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generală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medicală specializată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stomatologică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referitoare la sănătatea umană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8690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Servicii combinate de îngrijire medicală şi asistenţă socială, cu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îngrijire medicală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recuperare psihică şi de dezintoxicare, exclusiv spitale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8720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căminelor de bătrâni şi ale căminelor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8730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cu cazare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asistentă socială, cu cazare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8790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8810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asistenţă socială, fără cazare, pentru bătrâni şi pentru persoane aflate în incapacitate de a se îngriji singure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8810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fără cazare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îngrijire zilnică pentru copii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asistenţă socială, fără cazare,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8532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7521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8890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ACTIVITĂŢI DE SPECTACOLE, CULTURALE ŞI RECREATIVE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90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creaţie şi interpretare artistică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bibliotecilor, arhivelor, muzeelor şi alte activităţi culturale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bibliotecilor şi arhivelor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7514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muzeelor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Gestionarea monumentelor, clădirilor istorice şi a altor obiective de interes turistic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grădinilor zoologice, botanice şi ale rezervaţiilor naturale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9253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9103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sportive, recreative şi distractive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bazelor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cluburilor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ale centrelor de fitness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sportive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9319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recreative şi distractive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Bâlciuri şi parcuri de distracţii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recreative şi distractive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9234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9272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9262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5000" w:type="pct"/>
            <w:gridSpan w:val="6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b/>
                <w:bCs/>
                <w:lang w:val="en-US"/>
              </w:rPr>
              <w:t>ALTE ACTIVITĂŢI DE SERVICII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Reparaţii de calculatoare, de articole personale şi de uz gospodăresc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calculatoarelor şi a echipamentelor de comunicaţii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 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calculatoarelor şi a echipamentelor periferice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7250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echipamentelor de comunicaţii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3220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9512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Reparaţii de articole personale şi de uz gospodăresc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aparatelor electronice de uz casnic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dispozitivelor de uz gospodăresc şi a echipamentelor pentru casă şi grădină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2932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încălţămintei şi a articolelor din piele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mobilei şi a furniturilor casnice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3611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3612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3614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9524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9525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ceasurilor şi a bijuteriilor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Repararea articolelor de uz personal şi gospodăresc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1740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3630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3640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9529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</w:t>
            </w: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</w:t>
            </w: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9601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Spălarea şi curăţarea (uscată) articolelor textile şi a produselor din blană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9301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9601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9602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Coafură şi alte activităţi de înfrumuseţare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9302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9602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9603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pompe funebre şi similare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9303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9603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9604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Activităţi de întreţinere corporală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9304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</w:tr>
      <w:tr w:rsidR="00957CD2" w:rsidRPr="00C3125F" w:rsidTr="000C7698">
        <w:trPr>
          <w:tblCellSpacing w:w="0" w:type="dxa"/>
        </w:trPr>
        <w:tc>
          <w:tcPr>
            <w:tcW w:w="460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45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496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  <w:tc>
          <w:tcPr>
            <w:tcW w:w="2293" w:type="pct"/>
            <w:hideMark/>
          </w:tcPr>
          <w:p w:rsidR="00957CD2" w:rsidRPr="00C3125F" w:rsidRDefault="00957CD2" w:rsidP="000C7698">
            <w:pPr>
              <w:spacing w:after="0"/>
              <w:jc w:val="right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Alte activităţi de servicii n.c.a.</w:t>
            </w:r>
          </w:p>
        </w:tc>
        <w:tc>
          <w:tcPr>
            <w:tcW w:w="62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5274</w:t>
            </w:r>
          </w:p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9305</w:t>
            </w:r>
          </w:p>
        </w:tc>
        <w:tc>
          <w:tcPr>
            <w:tcW w:w="578" w:type="pct"/>
            <w:hideMark/>
          </w:tcPr>
          <w:p w:rsidR="00957CD2" w:rsidRPr="00C3125F" w:rsidRDefault="00957CD2" w:rsidP="000C7698">
            <w:pPr>
              <w:spacing w:after="0"/>
              <w:jc w:val="center"/>
              <w:rPr>
                <w:rFonts w:ascii="Trebuchet MS" w:hAnsi="Trebuchet MS"/>
                <w:lang w:val="en-US"/>
              </w:rPr>
            </w:pPr>
            <w:r w:rsidRPr="00C3125F">
              <w:rPr>
                <w:rFonts w:ascii="Trebuchet MS" w:hAnsi="Trebuchet MS"/>
                <w:lang w:val="en-US"/>
              </w:rPr>
              <w:t>9609</w:t>
            </w:r>
          </w:p>
        </w:tc>
      </w:tr>
    </w:tbl>
    <w:p w:rsidR="00957CD2" w:rsidRDefault="00957CD2"/>
    <w:sectPr w:rsidR="00957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Cs/>
        <w:color w:val="000000"/>
        <w:szCs w:val="24"/>
        <w:lang w:val="ro-RO"/>
      </w:rPr>
    </w:lvl>
  </w:abstractNum>
  <w:abstractNum w:abstractNumId="3" w15:restartNumberingAfterBreak="0">
    <w:nsid w:val="00000007"/>
    <w:multiLevelType w:val="multilevel"/>
    <w:tmpl w:val="3EBC35B2"/>
    <w:lvl w:ilvl="0">
      <w:start w:val="1"/>
      <w:numFmt w:val="lowerRoman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574778"/>
    <w:multiLevelType w:val="hybridMultilevel"/>
    <w:tmpl w:val="10BAECC2"/>
    <w:lvl w:ilvl="0" w:tplc="82D4721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C50D07"/>
    <w:multiLevelType w:val="hybridMultilevel"/>
    <w:tmpl w:val="A8CC4E06"/>
    <w:lvl w:ilvl="0" w:tplc="A9D28B0E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2215C7B"/>
    <w:multiLevelType w:val="hybridMultilevel"/>
    <w:tmpl w:val="7DF49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2CEC2">
      <w:start w:val="1"/>
      <w:numFmt w:val="lowerRoman"/>
      <w:suff w:val="space"/>
      <w:lvlText w:val="(%2)"/>
      <w:lvlJc w:val="left"/>
      <w:pPr>
        <w:ind w:left="1440" w:hanging="360"/>
      </w:pPr>
      <w:rPr>
        <w:rFonts w:hint="default"/>
        <w:b w:val="0"/>
      </w:rPr>
    </w:lvl>
    <w:lvl w:ilvl="2" w:tplc="760E7D66">
      <w:start w:val="1"/>
      <w:numFmt w:val="lowerLetter"/>
      <w:suff w:val="space"/>
      <w:lvlText w:val="%3)"/>
      <w:lvlJc w:val="left"/>
      <w:pPr>
        <w:ind w:left="3630" w:hanging="1830"/>
      </w:pPr>
      <w:rPr>
        <w:rFonts w:hint="default"/>
        <w:b/>
        <w:color w:val="auto"/>
        <w:sz w:val="22"/>
        <w:szCs w:val="22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2A1C65"/>
    <w:multiLevelType w:val="hybridMultilevel"/>
    <w:tmpl w:val="77E4C7FC"/>
    <w:lvl w:ilvl="0" w:tplc="8EC212FC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8E15B93"/>
    <w:multiLevelType w:val="hybridMultilevel"/>
    <w:tmpl w:val="6AA2444E"/>
    <w:lvl w:ilvl="0" w:tplc="EACACBB8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29A4D83"/>
    <w:multiLevelType w:val="hybridMultilevel"/>
    <w:tmpl w:val="15360612"/>
    <w:lvl w:ilvl="0" w:tplc="7256EF3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32406D8"/>
    <w:multiLevelType w:val="hybridMultilevel"/>
    <w:tmpl w:val="E7E847A2"/>
    <w:lvl w:ilvl="0" w:tplc="813A0DA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60B61"/>
    <w:multiLevelType w:val="hybridMultilevel"/>
    <w:tmpl w:val="D3F87372"/>
    <w:lvl w:ilvl="0" w:tplc="608E8B0A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5B7A34"/>
    <w:multiLevelType w:val="hybridMultilevel"/>
    <w:tmpl w:val="C6BCD124"/>
    <w:lvl w:ilvl="0" w:tplc="08AC307E">
      <w:numFmt w:val="bullet"/>
      <w:lvlText w:val="-"/>
      <w:lvlJc w:val="left"/>
      <w:pPr>
        <w:ind w:left="1069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4F2141"/>
    <w:multiLevelType w:val="hybridMultilevel"/>
    <w:tmpl w:val="A1BE927A"/>
    <w:lvl w:ilvl="0" w:tplc="EA567CD0">
      <w:start w:val="1"/>
      <w:numFmt w:val="lowerLetter"/>
      <w:lvlText w:val="%1)"/>
      <w:lvlJc w:val="left"/>
      <w:pPr>
        <w:ind w:left="21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1E0150C9"/>
    <w:multiLevelType w:val="hybridMultilevel"/>
    <w:tmpl w:val="A3F46784"/>
    <w:lvl w:ilvl="0" w:tplc="13BA1270">
      <w:start w:val="1"/>
      <w:numFmt w:val="lowerLetter"/>
      <w:lvlText w:val="%1)"/>
      <w:lvlJc w:val="left"/>
      <w:pPr>
        <w:ind w:left="18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EFC683E"/>
    <w:multiLevelType w:val="multilevel"/>
    <w:tmpl w:val="2216206E"/>
    <w:lvl w:ilvl="0">
      <w:start w:val="1"/>
      <w:numFmt w:val="lowerLetter"/>
      <w:suff w:val="space"/>
      <w:lvlText w:val="%1)"/>
      <w:lvlJc w:val="left"/>
      <w:pPr>
        <w:ind w:left="21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16" w15:restartNumberingAfterBreak="0">
    <w:nsid w:val="21F16446"/>
    <w:multiLevelType w:val="hybridMultilevel"/>
    <w:tmpl w:val="5BC28E6A"/>
    <w:lvl w:ilvl="0" w:tplc="996E7F9E">
      <w:start w:val="1"/>
      <w:numFmt w:val="lowerRoman"/>
      <w:suff w:val="space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7117C34"/>
    <w:multiLevelType w:val="hybridMultilevel"/>
    <w:tmpl w:val="F63631C8"/>
    <w:lvl w:ilvl="0" w:tplc="36EA02B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8569A"/>
    <w:multiLevelType w:val="hybridMultilevel"/>
    <w:tmpl w:val="06B806EC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7F1FD3"/>
    <w:multiLevelType w:val="hybridMultilevel"/>
    <w:tmpl w:val="824AB906"/>
    <w:lvl w:ilvl="0" w:tplc="475878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E1666"/>
    <w:multiLevelType w:val="hybridMultilevel"/>
    <w:tmpl w:val="A4C6B184"/>
    <w:lvl w:ilvl="0" w:tplc="892E0EC2">
      <w:start w:val="1"/>
      <w:numFmt w:val="lowerLetter"/>
      <w:suff w:val="space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37637DE2"/>
    <w:multiLevelType w:val="hybridMultilevel"/>
    <w:tmpl w:val="AD4A70D6"/>
    <w:lvl w:ilvl="0" w:tplc="81609D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725179"/>
    <w:multiLevelType w:val="hybridMultilevel"/>
    <w:tmpl w:val="50846E66"/>
    <w:lvl w:ilvl="0" w:tplc="1D3E2162">
      <w:start w:val="1"/>
      <w:numFmt w:val="lowerRoman"/>
      <w:lvlText w:val="(%1)"/>
      <w:lvlJc w:val="left"/>
      <w:pPr>
        <w:ind w:left="3345" w:hanging="190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B0D1D5B"/>
    <w:multiLevelType w:val="hybridMultilevel"/>
    <w:tmpl w:val="BCE092EC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BCA6C45"/>
    <w:multiLevelType w:val="multilevel"/>
    <w:tmpl w:val="86D4DE42"/>
    <w:lvl w:ilvl="0">
      <w:start w:val="1"/>
      <w:numFmt w:val="lowerLetter"/>
      <w:suff w:val="space"/>
      <w:lvlText w:val="%1)"/>
      <w:lvlJc w:val="left"/>
      <w:pPr>
        <w:ind w:left="1620" w:hanging="360"/>
      </w:pPr>
      <w:rPr>
        <w:rFonts w:hint="default"/>
        <w:sz w:val="28"/>
        <w:szCs w:val="28"/>
      </w:rPr>
    </w:lvl>
    <w:lvl w:ilvl="1">
      <w:start w:val="1"/>
      <w:numFmt w:val="lowerRoman"/>
      <w:suff w:val="space"/>
      <w:lvlText w:val="(%2)"/>
      <w:lvlJc w:val="left"/>
      <w:pPr>
        <w:ind w:left="2850" w:hanging="17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3C677752"/>
    <w:multiLevelType w:val="multilevel"/>
    <w:tmpl w:val="E8743060"/>
    <w:lvl w:ilvl="0">
      <w:start w:val="1"/>
      <w:numFmt w:val="decimal"/>
      <w:suff w:val="space"/>
      <w:lvlText w:val="(%1)"/>
      <w:lvlJc w:val="left"/>
      <w:pPr>
        <w:ind w:left="3240" w:hanging="1800"/>
      </w:pPr>
      <w:rPr>
        <w:rFonts w:eastAsia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pStyle w:val="Titlu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26" w15:restartNumberingAfterBreak="0">
    <w:nsid w:val="3C832132"/>
    <w:multiLevelType w:val="hybridMultilevel"/>
    <w:tmpl w:val="350A4610"/>
    <w:lvl w:ilvl="0" w:tplc="2BB2A0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8314462"/>
    <w:multiLevelType w:val="multilevel"/>
    <w:tmpl w:val="E914563E"/>
    <w:lvl w:ilvl="0">
      <w:start w:val="1"/>
      <w:numFmt w:val="decimal"/>
      <w:pStyle w:val="Lista2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17E0E8A"/>
    <w:multiLevelType w:val="multilevel"/>
    <w:tmpl w:val="E8D0325C"/>
    <w:lvl w:ilvl="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4B03C74"/>
    <w:multiLevelType w:val="hybridMultilevel"/>
    <w:tmpl w:val="2C180E52"/>
    <w:lvl w:ilvl="0" w:tplc="7144AB5A">
      <w:start w:val="1"/>
      <w:numFmt w:val="decimal"/>
      <w:suff w:val="space"/>
      <w:lvlText w:val="(%1)"/>
      <w:lvlJc w:val="left"/>
      <w:pPr>
        <w:ind w:left="19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53C162B"/>
    <w:multiLevelType w:val="hybridMultilevel"/>
    <w:tmpl w:val="23D4F202"/>
    <w:lvl w:ilvl="0" w:tplc="AADA2094">
      <w:start w:val="1"/>
      <w:numFmt w:val="decimal"/>
      <w:suff w:val="space"/>
      <w:lvlText w:val="(%1)"/>
      <w:lvlJc w:val="left"/>
      <w:pPr>
        <w:ind w:left="3285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A3D2C61"/>
    <w:multiLevelType w:val="hybridMultilevel"/>
    <w:tmpl w:val="1C740D90"/>
    <w:lvl w:ilvl="0" w:tplc="8B3E4922">
      <w:start w:val="1"/>
      <w:numFmt w:val="decimal"/>
      <w:suff w:val="space"/>
      <w:lvlText w:val="(%1)"/>
      <w:lvlJc w:val="left"/>
      <w:pPr>
        <w:ind w:left="3270" w:hanging="18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9E83449"/>
    <w:multiLevelType w:val="hybridMultilevel"/>
    <w:tmpl w:val="6E68007A"/>
    <w:lvl w:ilvl="0" w:tplc="E52C8EE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F9742EE"/>
    <w:multiLevelType w:val="hybridMultilevel"/>
    <w:tmpl w:val="BD8072E2"/>
    <w:lvl w:ilvl="0" w:tplc="B3E6EC6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0B47FC2"/>
    <w:multiLevelType w:val="multilevel"/>
    <w:tmpl w:val="D99E048C"/>
    <w:lvl w:ilvl="0">
      <w:start w:val="1"/>
      <w:numFmt w:val="decimal"/>
      <w:suff w:val="space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47907D2"/>
    <w:multiLevelType w:val="multilevel"/>
    <w:tmpl w:val="B1C8C18A"/>
    <w:lvl w:ilvl="0">
      <w:start w:val="1"/>
      <w:numFmt w:val="decimal"/>
      <w:suff w:val="space"/>
      <w:lvlText w:val="(%1)"/>
      <w:lvlJc w:val="left"/>
      <w:pPr>
        <w:ind w:left="750" w:hanging="39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5"/>
  </w:num>
  <w:num w:numId="2">
    <w:abstractNumId w:val="27"/>
  </w:num>
  <w:num w:numId="3">
    <w:abstractNumId w:val="15"/>
  </w:num>
  <w:num w:numId="4">
    <w:abstractNumId w:val="24"/>
  </w:num>
  <w:num w:numId="5">
    <w:abstractNumId w:val="28"/>
  </w:num>
  <w:num w:numId="6">
    <w:abstractNumId w:val="35"/>
  </w:num>
  <w:num w:numId="7">
    <w:abstractNumId w:val="34"/>
  </w:num>
  <w:num w:numId="8">
    <w:abstractNumId w:val="9"/>
  </w:num>
  <w:num w:numId="9">
    <w:abstractNumId w:val="20"/>
  </w:num>
  <w:num w:numId="10">
    <w:abstractNumId w:val="30"/>
  </w:num>
  <w:num w:numId="11">
    <w:abstractNumId w:val="16"/>
  </w:num>
  <w:num w:numId="12">
    <w:abstractNumId w:val="31"/>
  </w:num>
  <w:num w:numId="13">
    <w:abstractNumId w:val="29"/>
  </w:num>
  <w:num w:numId="14">
    <w:abstractNumId w:val="6"/>
  </w:num>
  <w:num w:numId="15">
    <w:abstractNumId w:val="1"/>
  </w:num>
  <w:num w:numId="16">
    <w:abstractNumId w:val="2"/>
  </w:num>
  <w:num w:numId="17">
    <w:abstractNumId w:val="3"/>
  </w:num>
  <w:num w:numId="18">
    <w:abstractNumId w:val="0"/>
  </w:num>
  <w:num w:numId="19">
    <w:abstractNumId w:val="22"/>
  </w:num>
  <w:num w:numId="20">
    <w:abstractNumId w:val="4"/>
  </w:num>
  <w:num w:numId="21">
    <w:abstractNumId w:val="10"/>
  </w:num>
  <w:num w:numId="22">
    <w:abstractNumId w:val="21"/>
  </w:num>
  <w:num w:numId="23">
    <w:abstractNumId w:val="17"/>
  </w:num>
  <w:num w:numId="24">
    <w:abstractNumId w:val="19"/>
  </w:num>
  <w:num w:numId="25">
    <w:abstractNumId w:val="8"/>
  </w:num>
  <w:num w:numId="26">
    <w:abstractNumId w:val="11"/>
  </w:num>
  <w:num w:numId="27">
    <w:abstractNumId w:val="18"/>
  </w:num>
  <w:num w:numId="28">
    <w:abstractNumId w:val="23"/>
  </w:num>
  <w:num w:numId="29">
    <w:abstractNumId w:val="33"/>
  </w:num>
  <w:num w:numId="30">
    <w:abstractNumId w:val="7"/>
  </w:num>
  <w:num w:numId="31">
    <w:abstractNumId w:val="32"/>
  </w:num>
  <w:num w:numId="32">
    <w:abstractNumId w:val="13"/>
  </w:num>
  <w:num w:numId="33">
    <w:abstractNumId w:val="14"/>
  </w:num>
  <w:num w:numId="34">
    <w:abstractNumId w:val="5"/>
  </w:num>
  <w:num w:numId="35">
    <w:abstractNumId w:val="26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3B"/>
    <w:rsid w:val="001A423B"/>
    <w:rsid w:val="007B5E5B"/>
    <w:rsid w:val="00957CD2"/>
    <w:rsid w:val="00CB4562"/>
    <w:rsid w:val="00C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BB693-C55F-4695-96A5-E9EE1B68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957CD2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styleId="Titlu2">
    <w:name w:val="heading 2"/>
    <w:basedOn w:val="Normal"/>
    <w:link w:val="Titlu2Caracter"/>
    <w:uiPriority w:val="9"/>
    <w:qFormat/>
    <w:rsid w:val="00957C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styleId="Titlu3">
    <w:name w:val="heading 3"/>
    <w:basedOn w:val="Normal"/>
    <w:next w:val="Normal"/>
    <w:link w:val="Titlu3Caracter"/>
    <w:uiPriority w:val="9"/>
    <w:qFormat/>
    <w:rsid w:val="00957CD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paragraph" w:styleId="Titlu4">
    <w:name w:val="heading 4"/>
    <w:basedOn w:val="Normal"/>
    <w:link w:val="Titlu4Caracter"/>
    <w:uiPriority w:val="9"/>
    <w:qFormat/>
    <w:rsid w:val="00957C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lu5">
    <w:name w:val="heading 5"/>
    <w:basedOn w:val="Normal"/>
    <w:link w:val="Titlu5Caracter"/>
    <w:uiPriority w:val="9"/>
    <w:qFormat/>
    <w:rsid w:val="00957CD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styleId="Titlu6">
    <w:name w:val="heading 6"/>
    <w:basedOn w:val="Normal"/>
    <w:link w:val="Titlu6Caracter"/>
    <w:uiPriority w:val="9"/>
    <w:qFormat/>
    <w:rsid w:val="00957CD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57CD2"/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957CD2"/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957CD2"/>
    <w:rPr>
      <w:rFonts w:ascii="Arial" w:eastAsia="Times New Roman" w:hAnsi="Arial" w:cs="Arial"/>
      <w:b/>
      <w:bCs/>
      <w:sz w:val="26"/>
      <w:szCs w:val="26"/>
      <w:lang w:val="en-GB" w:eastAsia="ar-SA"/>
    </w:rPr>
  </w:style>
  <w:style w:type="character" w:customStyle="1" w:styleId="Titlu4Caracter">
    <w:name w:val="Titlu 4 Caracter"/>
    <w:basedOn w:val="Fontdeparagrafimplicit"/>
    <w:link w:val="Titlu4"/>
    <w:uiPriority w:val="9"/>
    <w:rsid w:val="00957CD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957CD2"/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character" w:customStyle="1" w:styleId="Titlu6Caracter">
    <w:name w:val="Titlu 6 Caracter"/>
    <w:basedOn w:val="Fontdeparagrafimplicit"/>
    <w:link w:val="Titlu6"/>
    <w:uiPriority w:val="9"/>
    <w:rsid w:val="00957CD2"/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Titlu11">
    <w:name w:val="Titlu 11"/>
    <w:basedOn w:val="Normal"/>
    <w:rsid w:val="00957CD2"/>
    <w:pPr>
      <w:suppressAutoHyphens/>
      <w:autoSpaceDN w:val="0"/>
      <w:spacing w:before="100" w:after="10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bCs/>
      <w:kern w:val="3"/>
      <w:sz w:val="24"/>
      <w:szCs w:val="24"/>
      <w:lang w:val="en-US"/>
    </w:rPr>
  </w:style>
  <w:style w:type="paragraph" w:customStyle="1" w:styleId="Titlu21">
    <w:name w:val="Titlu 2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/>
    </w:rPr>
  </w:style>
  <w:style w:type="paragraph" w:customStyle="1" w:styleId="Titlu31">
    <w:name w:val="Titlu 3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Titlu41">
    <w:name w:val="Titlu 4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Titlu51">
    <w:name w:val="Titlu 5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4"/>
    </w:pPr>
    <w:rPr>
      <w:rFonts w:ascii="Times New Roman" w:eastAsia="Times New Roman" w:hAnsi="Times New Roman" w:cs="Times New Roman"/>
      <w:i/>
      <w:iCs/>
      <w:sz w:val="20"/>
      <w:szCs w:val="20"/>
      <w:lang w:val="en-US"/>
    </w:rPr>
  </w:style>
  <w:style w:type="paragraph" w:customStyle="1" w:styleId="Titlu61">
    <w:name w:val="Titlu 61"/>
    <w:basedOn w:val="Normal"/>
    <w:rsid w:val="00957CD2"/>
    <w:pPr>
      <w:suppressAutoHyphens/>
      <w:autoSpaceDN w:val="0"/>
      <w:spacing w:before="100" w:after="10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character" w:customStyle="1" w:styleId="Fontdeparagrafimplicit1">
    <w:name w:val="Font de paragraf implicit1"/>
    <w:rsid w:val="00957CD2"/>
  </w:style>
  <w:style w:type="character" w:customStyle="1" w:styleId="tpa1">
    <w:name w:val="tpa1"/>
    <w:basedOn w:val="Fontdeparagrafimplicit1"/>
    <w:rsid w:val="00957CD2"/>
  </w:style>
  <w:style w:type="character" w:customStyle="1" w:styleId="Heading3Char">
    <w:name w:val="Heading 3 Char"/>
    <w:uiPriority w:val="9"/>
    <w:rsid w:val="00957CD2"/>
    <w:rPr>
      <w:rFonts w:ascii="Times New Roman" w:eastAsia="Times New Roman" w:hAnsi="Times New Roman" w:cs="Times New Roman"/>
      <w:b/>
      <w:bCs/>
    </w:rPr>
  </w:style>
  <w:style w:type="paragraph" w:customStyle="1" w:styleId="TextnBalon1">
    <w:name w:val="Text în Balon1"/>
    <w:basedOn w:val="Normal"/>
    <w:rsid w:val="00957CD2"/>
    <w:pPr>
      <w:suppressAutoHyphens/>
      <w:autoSpaceDN w:val="0"/>
      <w:spacing w:before="100" w:after="0" w:line="240" w:lineRule="auto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957CD2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rsid w:val="00957CD2"/>
    <w:rPr>
      <w:b/>
      <w:bCs/>
      <w:color w:val="333399"/>
      <w:u w:val="single"/>
    </w:rPr>
  </w:style>
  <w:style w:type="character" w:customStyle="1" w:styleId="tli1">
    <w:name w:val="tli1"/>
    <w:basedOn w:val="Fontdeparagrafimplicit1"/>
    <w:rsid w:val="00957CD2"/>
  </w:style>
  <w:style w:type="paragraph" w:customStyle="1" w:styleId="Listparagraf1">
    <w:name w:val="Listă paragraf1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first">
    <w:name w:val="title-doc-fir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itle-doc-last">
    <w:name w:val="title-doc-last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c-ti">
    <w:name w:val="doc-ti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-doc-c">
    <w:name w:val="no-doc-c"/>
    <w:basedOn w:val="Normal"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o1">
    <w:name w:val="do1"/>
    <w:rsid w:val="00957CD2"/>
    <w:rPr>
      <w:b/>
      <w:bCs/>
      <w:sz w:val="26"/>
      <w:szCs w:val="26"/>
    </w:rPr>
  </w:style>
  <w:style w:type="character" w:customStyle="1" w:styleId="superscript">
    <w:name w:val="superscript"/>
    <w:basedOn w:val="Fontdeparagrafimplicit1"/>
    <w:rsid w:val="00957CD2"/>
  </w:style>
  <w:style w:type="character" w:customStyle="1" w:styleId="pt1">
    <w:name w:val="pt1"/>
    <w:rsid w:val="00957CD2"/>
    <w:rPr>
      <w:b/>
      <w:bCs/>
      <w:color w:val="8F0000"/>
    </w:rPr>
  </w:style>
  <w:style w:type="character" w:customStyle="1" w:styleId="tpt1">
    <w:name w:val="tpt1"/>
    <w:basedOn w:val="Fontdeparagrafimplicit1"/>
    <w:rsid w:val="00957CD2"/>
  </w:style>
  <w:style w:type="character" w:customStyle="1" w:styleId="lego1">
    <w:name w:val="lego1"/>
    <w:rsid w:val="00957CD2"/>
    <w:rPr>
      <w:b w:val="0"/>
      <w:bCs w:val="0"/>
      <w:i/>
      <w:iCs/>
      <w:vanish w:val="0"/>
      <w:color w:val="6666FF"/>
      <w:sz w:val="18"/>
      <w:szCs w:val="18"/>
    </w:rPr>
  </w:style>
  <w:style w:type="character" w:customStyle="1" w:styleId="pta1">
    <w:name w:val="pt_a1"/>
    <w:rsid w:val="00957CD2"/>
    <w:rPr>
      <w:b/>
      <w:bCs/>
      <w:strike/>
      <w:color w:val="DC143C"/>
    </w:rPr>
  </w:style>
  <w:style w:type="character" w:customStyle="1" w:styleId="tpta1">
    <w:name w:val="tpt_a1"/>
    <w:rsid w:val="00957CD2"/>
    <w:rPr>
      <w:strike/>
      <w:color w:val="DC143C"/>
    </w:rPr>
  </w:style>
  <w:style w:type="character" w:customStyle="1" w:styleId="legoa1">
    <w:name w:val="lego_a1"/>
    <w:rsid w:val="00957CD2"/>
    <w:rPr>
      <w:b w:val="0"/>
      <w:bCs w:val="0"/>
      <w:i/>
      <w:iCs/>
      <w:strike/>
      <w:vanish w:val="0"/>
      <w:color w:val="6666FF"/>
      <w:sz w:val="18"/>
      <w:szCs w:val="18"/>
    </w:rPr>
  </w:style>
  <w:style w:type="character" w:customStyle="1" w:styleId="ar1">
    <w:name w:val="ar1"/>
    <w:rsid w:val="00957CD2"/>
    <w:rPr>
      <w:b/>
      <w:bCs/>
      <w:color w:val="0000AF"/>
      <w:sz w:val="22"/>
      <w:szCs w:val="22"/>
    </w:rPr>
  </w:style>
  <w:style w:type="character" w:customStyle="1" w:styleId="li1">
    <w:name w:val="li1"/>
    <w:rsid w:val="00957CD2"/>
    <w:rPr>
      <w:b/>
      <w:bCs/>
      <w:color w:val="8F0000"/>
    </w:rPr>
  </w:style>
  <w:style w:type="character" w:customStyle="1" w:styleId="al1">
    <w:name w:val="al1"/>
    <w:rsid w:val="00957CD2"/>
    <w:rPr>
      <w:b/>
      <w:bCs/>
      <w:color w:val="008F00"/>
    </w:rPr>
  </w:style>
  <w:style w:type="character" w:customStyle="1" w:styleId="tal1">
    <w:name w:val="tal1"/>
    <w:basedOn w:val="Fontdeparagrafimplicit1"/>
    <w:rsid w:val="00957CD2"/>
  </w:style>
  <w:style w:type="paragraph" w:customStyle="1" w:styleId="Default">
    <w:name w:val="Default"/>
    <w:rsid w:val="00957CD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Robust1">
    <w:name w:val="Robust1"/>
    <w:rsid w:val="00957CD2"/>
    <w:rPr>
      <w:b/>
      <w:bCs/>
    </w:rPr>
  </w:style>
  <w:style w:type="paragraph" w:styleId="Listparagraf">
    <w:name w:val="List Paragraph"/>
    <w:basedOn w:val="Normal"/>
    <w:rsid w:val="00957CD2"/>
    <w:pPr>
      <w:suppressAutoHyphens/>
      <w:autoSpaceDN w:val="0"/>
      <w:spacing w:before="100" w:after="10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Antet">
    <w:name w:val="header"/>
    <w:basedOn w:val="Normal"/>
    <w:link w:val="Antet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rsid w:val="00957CD2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rsid w:val="00957CD2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rsid w:val="00957CD2"/>
    <w:rPr>
      <w:rFonts w:ascii="Times New Roman" w:eastAsia="Times New Roman" w:hAnsi="Times New Roman"/>
      <w:sz w:val="24"/>
      <w:szCs w:val="24"/>
      <w:lang w:val="ro-RO"/>
    </w:rPr>
  </w:style>
  <w:style w:type="character" w:styleId="Referincomentariu">
    <w:name w:val="annotation reference"/>
    <w:uiPriority w:val="99"/>
    <w:semiHidden/>
    <w:unhideWhenUsed/>
    <w:rsid w:val="00957CD2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57CD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57CD2"/>
    <w:rPr>
      <w:rFonts w:ascii="Times New Roman" w:eastAsia="Times New Roman" w:hAnsi="Times New Roman" w:cs="Times New Roman"/>
      <w:sz w:val="20"/>
      <w:szCs w:val="20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57CD2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57CD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57CD2"/>
    <w:pPr>
      <w:suppressAutoHyphens/>
      <w:autoSpaceDN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CD2"/>
    <w:rPr>
      <w:rFonts w:ascii="Segoe UI" w:eastAsia="Times New Roman" w:hAnsi="Segoe UI" w:cs="Segoe UI"/>
      <w:sz w:val="18"/>
      <w:szCs w:val="18"/>
    </w:rPr>
  </w:style>
  <w:style w:type="character" w:customStyle="1" w:styleId="italic">
    <w:name w:val="italic"/>
    <w:rsid w:val="00957CD2"/>
  </w:style>
  <w:style w:type="paragraph" w:customStyle="1" w:styleId="Normal1">
    <w:name w:val="Normal1"/>
    <w:basedOn w:val="Normal"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talics">
    <w:name w:val="italics"/>
    <w:rsid w:val="00957CD2"/>
  </w:style>
  <w:style w:type="paragraph" w:customStyle="1" w:styleId="Lista2">
    <w:name w:val="Lista2"/>
    <w:basedOn w:val="Normal"/>
    <w:rsid w:val="00957CD2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super">
    <w:name w:val="super"/>
    <w:rsid w:val="00957CD2"/>
  </w:style>
  <w:style w:type="character" w:customStyle="1" w:styleId="ln2articol1">
    <w:name w:val="ln2articol1"/>
    <w:rsid w:val="00957CD2"/>
    <w:rPr>
      <w:b/>
      <w:bCs/>
      <w:color w:val="0000AF"/>
    </w:rPr>
  </w:style>
  <w:style w:type="character" w:customStyle="1" w:styleId="FootnoteCharacters">
    <w:name w:val="Footnote Characters"/>
    <w:rsid w:val="00957CD2"/>
    <w:rPr>
      <w:vertAlign w:val="superscript"/>
    </w:rPr>
  </w:style>
  <w:style w:type="paragraph" w:styleId="Textnotdesubsol">
    <w:name w:val="footnote text"/>
    <w:basedOn w:val="Normal"/>
    <w:link w:val="TextnotdesubsolCaracter"/>
    <w:rsid w:val="00957C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TextnotdesubsolCaracter">
    <w:name w:val="Text notă de subsol Caracter"/>
    <w:basedOn w:val="Fontdeparagrafimplicit"/>
    <w:link w:val="Textnotdesubsol"/>
    <w:rsid w:val="00957CD2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lia1">
    <w:name w:val="li_a1"/>
    <w:rsid w:val="00957CD2"/>
    <w:rPr>
      <w:b/>
      <w:bCs/>
      <w:strike/>
      <w:color w:val="DC143C"/>
    </w:rPr>
  </w:style>
  <w:style w:type="character" w:customStyle="1" w:styleId="tlia1">
    <w:name w:val="tli_a1"/>
    <w:rsid w:val="00957CD2"/>
    <w:rPr>
      <w:strike/>
      <w:color w:val="DC143C"/>
    </w:rPr>
  </w:style>
  <w:style w:type="character" w:customStyle="1" w:styleId="Heading1Char1">
    <w:name w:val="Heading 1 Char1"/>
    <w:uiPriority w:val="9"/>
    <w:rsid w:val="00957CD2"/>
    <w:rPr>
      <w:rFonts w:ascii="Cambria" w:eastAsia="Times New Roman" w:hAnsi="Cambria" w:cs="Times New Roman"/>
      <w:b/>
      <w:bCs/>
      <w:kern w:val="32"/>
      <w:sz w:val="32"/>
      <w:szCs w:val="32"/>
      <w:lang w:val="ro-RO"/>
    </w:rPr>
  </w:style>
  <w:style w:type="character" w:customStyle="1" w:styleId="Heading2Char1">
    <w:name w:val="Heading 2 Char1"/>
    <w:uiPriority w:val="9"/>
    <w:semiHidden/>
    <w:rsid w:val="00957CD2"/>
    <w:rPr>
      <w:rFonts w:ascii="Cambria" w:eastAsia="Times New Roman" w:hAnsi="Cambria" w:cs="Times New Roman"/>
      <w:b/>
      <w:bCs/>
      <w:i/>
      <w:iCs/>
      <w:sz w:val="28"/>
      <w:szCs w:val="28"/>
      <w:lang w:val="ro-RO"/>
    </w:rPr>
  </w:style>
  <w:style w:type="character" w:customStyle="1" w:styleId="Heading4Char1">
    <w:name w:val="Heading 4 Char1"/>
    <w:uiPriority w:val="9"/>
    <w:semiHidden/>
    <w:rsid w:val="00957CD2"/>
    <w:rPr>
      <w:rFonts w:ascii="Calibri" w:eastAsia="Times New Roman" w:hAnsi="Calibri" w:cs="Times New Roman"/>
      <w:b/>
      <w:bCs/>
      <w:sz w:val="28"/>
      <w:szCs w:val="28"/>
      <w:lang w:val="ro-RO"/>
    </w:rPr>
  </w:style>
  <w:style w:type="character" w:customStyle="1" w:styleId="Heading5Char1">
    <w:name w:val="Heading 5 Char1"/>
    <w:uiPriority w:val="9"/>
    <w:semiHidden/>
    <w:rsid w:val="00957CD2"/>
    <w:rPr>
      <w:rFonts w:ascii="Calibri" w:eastAsia="Times New Roman" w:hAnsi="Calibri" w:cs="Times New Roman"/>
      <w:b/>
      <w:bCs/>
      <w:i/>
      <w:iCs/>
      <w:sz w:val="26"/>
      <w:szCs w:val="26"/>
      <w:lang w:val="ro-RO"/>
    </w:rPr>
  </w:style>
  <w:style w:type="character" w:customStyle="1" w:styleId="Heading6Char1">
    <w:name w:val="Heading 6 Char1"/>
    <w:uiPriority w:val="9"/>
    <w:semiHidden/>
    <w:rsid w:val="00957CD2"/>
    <w:rPr>
      <w:rFonts w:ascii="Calibri" w:eastAsia="Times New Roman" w:hAnsi="Calibri" w:cs="Times New Roman"/>
      <w:b/>
      <w:bCs/>
      <w:sz w:val="22"/>
      <w:szCs w:val="22"/>
      <w:lang w:val="ro-RO"/>
    </w:rPr>
  </w:style>
  <w:style w:type="paragraph" w:customStyle="1" w:styleId="CM1">
    <w:name w:val="CM1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rsid w:val="00957CD2"/>
    <w:pPr>
      <w:widowControl/>
      <w:suppressAutoHyphens w:val="0"/>
      <w:adjustRightInd w:val="0"/>
      <w:textAlignment w:val="auto"/>
    </w:pPr>
    <w:rPr>
      <w:rFonts w:ascii="EUAlbertina" w:eastAsia="Calibri" w:hAnsi="EUAlbertina"/>
      <w:color w:val="auto"/>
    </w:rPr>
  </w:style>
  <w:style w:type="character" w:customStyle="1" w:styleId="ca1">
    <w:name w:val="ca1"/>
    <w:rsid w:val="00957CD2"/>
    <w:rPr>
      <w:b/>
      <w:bCs/>
      <w:color w:val="005F00"/>
      <w:sz w:val="24"/>
      <w:szCs w:val="24"/>
    </w:rPr>
  </w:style>
  <w:style w:type="character" w:customStyle="1" w:styleId="tca1">
    <w:name w:val="tca1"/>
    <w:rsid w:val="00957CD2"/>
    <w:rPr>
      <w:b/>
      <w:bCs/>
      <w:sz w:val="24"/>
      <w:szCs w:val="24"/>
    </w:rPr>
  </w:style>
  <w:style w:type="character" w:customStyle="1" w:styleId="si1">
    <w:name w:val="si1"/>
    <w:rsid w:val="00957CD2"/>
    <w:rPr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957C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ax1">
    <w:name w:val="ax1"/>
    <w:rsid w:val="00957CD2"/>
    <w:rPr>
      <w:b/>
      <w:bCs/>
      <w:sz w:val="26"/>
      <w:szCs w:val="26"/>
    </w:rPr>
  </w:style>
  <w:style w:type="character" w:customStyle="1" w:styleId="tax1">
    <w:name w:val="tax1"/>
    <w:rsid w:val="00957CD2"/>
    <w:rPr>
      <w:b/>
      <w:bCs/>
      <w:sz w:val="26"/>
      <w:szCs w:val="26"/>
    </w:rPr>
  </w:style>
  <w:style w:type="paragraph" w:customStyle="1" w:styleId="MediumGrid21">
    <w:name w:val="Medium Grid 21"/>
    <w:uiPriority w:val="1"/>
    <w:qFormat/>
    <w:rsid w:val="00957CD2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3766</Words>
  <Characters>21847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GL</dc:creator>
  <cp:keywords/>
  <dc:description/>
  <cp:lastModifiedBy>Dunarea Dolj</cp:lastModifiedBy>
  <cp:revision>2</cp:revision>
  <dcterms:created xsi:type="dcterms:W3CDTF">2018-03-03T11:26:00Z</dcterms:created>
  <dcterms:modified xsi:type="dcterms:W3CDTF">2018-03-03T11:26:00Z</dcterms:modified>
</cp:coreProperties>
</file>